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Er heerst hoofdluis in de groep!</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contextualSpacing w:val="0"/>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 Beste ouder/verzorger van leerlingen uit de in de mail vermelde groep,</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Bij één of meer kinderen in de groep is hoofdluis gevonden. Attente ouders hebben de vondst gemeld, of er is hoofdluis gevonden bij de controle. Wij melden u dit meteen, zodat alle ouders van de groep extra zullen controleren. Dit is belangrijk omdat hoofdluis zich erg snel verspreidt. Controleer dus uw kind(eren) en uzelf nauwkeurig.</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sz w:val="20"/>
          <w:szCs w:val="20"/>
          <w:rtl w:val="0"/>
        </w:rPr>
        <w:t xml:space="preserve">Controleren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Hoofdluis begint vaak met jeuk, maar niet altijd. Controleer door goed tussen de haren te kijken. Soms kunt u de hoofdluizen dan zien bewegen. Maar ook als u geen luizen ziet en wel grijswitte puntjes, is er waarschijnlijk sprake van hoofdluis. Die puntjes, de neten, kunnen zich ontwikkelen tot luizen. Om vast te stellen of het om hoofdluis gaat moet u het haar kammen met een fijntandige kam (luizenkam) boven wit papier of de wasbak. De luizen zullen op het papier of in de wasbak vallen als kleine grijsblauw of roodbruin gekleurde spikkels. Inspecteer in ieder geval het haar achter de oren en in de nek goed.</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sz w:val="20"/>
          <w:szCs w:val="20"/>
          <w:rtl w:val="0"/>
        </w:rPr>
        <w:t xml:space="preserve">Behandelen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Constateert u luizen, begin dan meteen met behandelen (twee weken kammen eventueel in combinatie met een antihoofdluismiddel) en doe dat bij iedereen in het gezin. Meld het ook bij de leerkracht of hoofdluiscoördinatoren (hoofdluisdewerveling@gmail.com) , vriendjes en vriendinnetjes en eventueel bij de kinderopvang, de sportclub, etc.</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Ziet u geen luizen, controleer dan toch regelmatig, zeker in de komende weken.</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Als alle kinderen gecontroleerd en tegelijk behandeld worden, zijn we de hoofdluis weer snel de baas.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sz w:val="20"/>
          <w:szCs w:val="20"/>
          <w:rtl w:val="0"/>
        </w:rPr>
        <w:t xml:space="preserve">Meld hoofdluis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In maart 2015 is het RIVM gestart met een onderzoek ‘Luis Thuis?’ waar ouders kunnen melden of hun kinderen hoofdluis hebben of niet. Met dit onderzoek kan het RIVM kijken of de huidige richtlijnen voor de bestrijding van hoofdluis passen bij de praktijk en als het nodig is de voorlichting aanpassen. Wilt u meedoen? Kijk op</w:t>
      </w:r>
      <w:hyperlink r:id="rId6">
        <w:r w:rsidDel="00000000" w:rsidR="00000000" w:rsidRPr="00000000">
          <w:rPr>
            <w:rFonts w:ascii="Comic Sans MS" w:cs="Comic Sans MS" w:eastAsia="Comic Sans MS" w:hAnsi="Comic Sans MS"/>
            <w:sz w:val="20"/>
            <w:szCs w:val="20"/>
            <w:rtl w:val="0"/>
          </w:rPr>
          <w:t xml:space="preserve"> </w:t>
        </w:r>
      </w:hyperlink>
      <w:hyperlink r:id="rId7">
        <w:r w:rsidDel="00000000" w:rsidR="00000000" w:rsidRPr="00000000">
          <w:rPr>
            <w:rFonts w:ascii="Comic Sans MS" w:cs="Comic Sans MS" w:eastAsia="Comic Sans MS" w:hAnsi="Comic Sans MS"/>
            <w:color w:val="1155cc"/>
            <w:sz w:val="20"/>
            <w:szCs w:val="20"/>
            <w:u w:val="single"/>
            <w:rtl w:val="0"/>
          </w:rPr>
          <w:t xml:space="preserve">www.rivm.nl/luisthuis</w:t>
        </w:r>
      </w:hyperlink>
      <w:r w:rsidDel="00000000" w:rsidR="00000000" w:rsidRPr="00000000">
        <w:fldChar w:fldCharType="begin"/>
        <w:instrText xml:space="preserve"> HYPERLINK "http://www.rivm.nl/luisthuis" </w:instrText>
        <w:fldChar w:fldCharType="separate"/>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rPr>
      </w:pPr>
      <w:r w:rsidDel="00000000" w:rsidR="00000000" w:rsidRPr="00000000">
        <w:fldChar w:fldCharType="end"/>
      </w: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tbl>
      <w:tblPr>
        <w:tblStyle w:val="Table1"/>
        <w:tblW w:w="7485.0" w:type="dxa"/>
        <w:jc w:val="left"/>
        <w:tblInd w:w="12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485"/>
        <w:tblGridChange w:id="0">
          <w:tblGrid>
            <w:gridCol w:w="7485"/>
          </w:tblGrid>
        </w:tblGridChange>
      </w:tblGrid>
      <w:tr>
        <w:tc>
          <w:tcPr>
            <w:tcBorders>
              <w:top w:color="000000" w:space="0" w:sz="8" w:val="single"/>
              <w:left w:color="000000" w:space="0" w:sz="8" w:val="single"/>
              <w:bottom w:color="000000" w:space="0" w:sz="8" w:val="single"/>
              <w:right w:color="000000" w:space="0" w:sz="8" w:val="single"/>
            </w:tcBorders>
            <w:shd w:fill="ffffff" w:val="clear"/>
            <w:tcMar>
              <w:top w:w="100.0" w:type="dxa"/>
              <w:left w:w="120.0" w:type="dxa"/>
              <w:bottom w:w="100.0" w:type="dxa"/>
              <w:right w:w="120.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1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In de folder bij deze brief leest u meer over het opsporen en behandelen van hoofdluis. Lees de folder eens rustig door en volg de voorschriften.</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120" w:firstLine="0"/>
              <w:contextualSpacing w:val="0"/>
              <w:rPr>
                <w:rFonts w:ascii="Comic Sans MS" w:cs="Comic Sans MS" w:eastAsia="Comic Sans MS" w:hAnsi="Comic Sans MS"/>
                <w:sz w:val="20"/>
                <w:szCs w:val="20"/>
              </w:rPr>
            </w:pPr>
            <w:bookmarkStart w:colFirst="0" w:colLast="0" w:name="_a3mq8vwsz84g" w:id="0"/>
            <w:bookmarkEnd w:id="0"/>
            <w:r w:rsidDel="00000000" w:rsidR="00000000" w:rsidRPr="00000000">
              <w:rPr>
                <w:rFonts w:ascii="Comic Sans MS" w:cs="Comic Sans MS" w:eastAsia="Comic Sans MS" w:hAnsi="Comic Sans MS"/>
                <w:sz w:val="20"/>
                <w:szCs w:val="20"/>
                <w:rtl w:val="0"/>
              </w:rPr>
              <w:t xml:space="preserve">Als u vragen heeft, kunt u altijd contact opnemen met de hoofdluiscoördinatoren: Mireille Zeegers en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120" w:firstLine="0"/>
              <w:contextualSpacing w:val="0"/>
              <w:rPr>
                <w:rFonts w:ascii="Comic Sans MS" w:cs="Comic Sans MS" w:eastAsia="Comic Sans MS" w:hAnsi="Comic Sans MS"/>
              </w:rPr>
            </w:pPr>
            <w:bookmarkStart w:colFirst="0" w:colLast="0" w:name="_gjdgxs" w:id="1"/>
            <w:bookmarkEnd w:id="1"/>
            <w:r w:rsidDel="00000000" w:rsidR="00000000" w:rsidRPr="00000000">
              <w:rPr>
                <w:rFonts w:ascii="Comic Sans MS" w:cs="Comic Sans MS" w:eastAsia="Comic Sans MS" w:hAnsi="Comic Sans MS"/>
                <w:sz w:val="20"/>
                <w:szCs w:val="20"/>
                <w:rtl w:val="0"/>
              </w:rPr>
              <w:t xml:space="preserve">Jennifer van Asch. Mail een bericht naar </w:t>
            </w:r>
            <w:hyperlink r:id="rId8">
              <w:r w:rsidDel="00000000" w:rsidR="00000000" w:rsidRPr="00000000">
                <w:rPr>
                  <w:rFonts w:ascii="Comic Sans MS" w:cs="Comic Sans MS" w:eastAsia="Comic Sans MS" w:hAnsi="Comic Sans MS"/>
                  <w:color w:val="1155cc"/>
                  <w:sz w:val="20"/>
                  <w:szCs w:val="20"/>
                  <w:u w:val="single"/>
                  <w:rtl w:val="0"/>
                </w:rPr>
                <w:t xml:space="preserve">hoofdluisdewerveling@gmail.com</w:t>
              </w:r>
            </w:hyperlink>
            <w:r w:rsidDel="00000000" w:rsidR="00000000" w:rsidRPr="00000000">
              <w:rPr>
                <w:rFonts w:ascii="Comic Sans MS" w:cs="Comic Sans MS" w:eastAsia="Comic Sans MS" w:hAnsi="Comic Sans MS"/>
                <w:sz w:val="20"/>
                <w:szCs w:val="20"/>
                <w:rtl w:val="0"/>
              </w:rPr>
              <w:t xml:space="preserve">. Eén van hen neemt dan zo snel mogelijk contact met u op. </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tl w:val="0"/>
              </w:rPr>
            </w:r>
          </w:p>
        </w:tc>
      </w:tr>
    </w:tb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Over twee weken wordt de groep opnieuw gecontroleerd. U krijgt via de e-mail bericht van de uitslag.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mic Sans MS" w:cs="Comic Sans MS" w:eastAsia="Comic Sans MS" w:hAnsi="Comic Sans MS"/>
          <w:sz w:val="20"/>
          <w:szCs w:val="20"/>
          <w:rtl w:val="0"/>
        </w:rPr>
        <w:t xml:space="preserve">Met vriendelijke groet,</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omic Sans MS" w:cs="Comic Sans MS" w:eastAsia="Comic Sans MS" w:hAnsi="Comic Sans MS"/>
          <w:sz w:val="20"/>
          <w:szCs w:val="20"/>
          <w:rtl w:val="0"/>
        </w:rPr>
        <w:t xml:space="preserve">Koos Bezemer, directeur</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ivm.nl/luisthuis" TargetMode="External"/><Relationship Id="rId7" Type="http://schemas.openxmlformats.org/officeDocument/2006/relationships/hyperlink" Target="http://www.rivm.nl/luisthuis" TargetMode="External"/><Relationship Id="rId8" Type="http://schemas.openxmlformats.org/officeDocument/2006/relationships/hyperlink" Target="mailto:hoofdluisdewerve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