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0"/>
          <w:sz w:val="20"/>
          <w:vertAlign w:val="baseline"/>
          <w:rtl w:val="0"/>
        </w:rPr>
        <w:tab/>
        <w:tab/>
        <w:tab/>
        <w:tab/>
        <w:tab/>
        <w:tab/>
        <w:tab/>
        <w:tab/>
        <w:tab/>
        <w:t xml:space="preserve">Soest,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0"/>
          <w:sz w:val="20"/>
          <w:vertAlign w:val="baseline"/>
          <w:rtl w:val="0"/>
        </w:rPr>
        <w:t xml:space="preserve">Aan de ouders en/of verzorgers van leerlingen in groep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0"/>
          <w:sz w:val="20"/>
          <w:vertAlign w:val="baseline"/>
          <w:rtl w:val="0"/>
        </w:rPr>
        <w:t xml:space="preserve">Beste ouders en/of verzorgers,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0"/>
          <w:sz w:val="20"/>
          <w:vertAlign w:val="baseline"/>
          <w:rtl w:val="0"/>
        </w:rPr>
        <w:t xml:space="preserve">Vandaag heeft er in de groep waarin uw kind zit hercontrole inzake hoofdluis plaats gevonden. </w:t>
      </w:r>
      <w:r w:rsidRPr="00000000" w:rsidR="00000000" w:rsidDel="00000000">
        <w:rPr>
          <w:rFonts w:cs="Comic Sans MS" w:hAnsi="Comic Sans MS" w:eastAsia="Comic Sans MS" w:ascii="Comic Sans MS"/>
          <w:b w:val="1"/>
          <w:color w:val="7030a0"/>
          <w:sz w:val="20"/>
          <w:vertAlign w:val="baseline"/>
          <w:rtl w:val="0"/>
        </w:rPr>
        <w:t xml:space="preserve">Helaas is de groep nog niet hoofdluisvrij.</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0"/>
          <w:sz w:val="20"/>
          <w:vertAlign w:val="baseline"/>
          <w:rtl w:val="0"/>
        </w:rPr>
        <w:t xml:space="preserve">Ook als uw kind </w:t>
      </w:r>
      <w:r w:rsidRPr="00000000" w:rsidR="00000000" w:rsidDel="00000000">
        <w:rPr>
          <w:rFonts w:cs="Comic Sans MS" w:hAnsi="Comic Sans MS" w:eastAsia="Comic Sans MS" w:ascii="Comic Sans MS"/>
          <w:b w:val="0"/>
          <w:sz w:val="20"/>
          <w:u w:val="single"/>
          <w:vertAlign w:val="baseline"/>
          <w:rtl w:val="0"/>
        </w:rPr>
        <w:t xml:space="preserve">geen hoofdluis</w:t>
      </w:r>
      <w:r w:rsidRPr="00000000" w:rsidR="00000000" w:rsidDel="00000000">
        <w:rPr>
          <w:rFonts w:cs="Comic Sans MS" w:hAnsi="Comic Sans MS" w:eastAsia="Comic Sans MS" w:ascii="Comic Sans MS"/>
          <w:b w:val="0"/>
          <w:sz w:val="20"/>
          <w:vertAlign w:val="baseline"/>
          <w:rtl w:val="0"/>
        </w:rPr>
        <w:t xml:space="preserve"> heeft, bevelen wij u dringend de volgende acties aan om mee te helpen om de school zo snel mogelijk weer “luisvrij” te krijgen:</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0"/>
          <w:sz w:val="20"/>
          <w:vertAlign w:val="baseline"/>
          <w:rtl w:val="0"/>
        </w:rPr>
        <w:t xml:space="preserve"> </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rPr/>
      </w:pPr>
      <w:r w:rsidRPr="00000000" w:rsidR="00000000" w:rsidDel="00000000">
        <w:rPr>
          <w:rFonts w:cs="Comic Sans MS" w:hAnsi="Comic Sans MS" w:eastAsia="Comic Sans MS" w:ascii="Comic Sans MS"/>
          <w:b w:val="0"/>
          <w:sz w:val="20"/>
          <w:vertAlign w:val="baseline"/>
          <w:rtl w:val="0"/>
        </w:rPr>
        <w:t xml:space="preserve">Controleer dagelijks uw kind op aanwezigheid van hoofdluis. De hoofdluizen kunnen worden ontdekt door het haar te kammen met een luizenkam boven een stuk wit papier. De luizen vallen op het papier. Neten zijn de eitjes van de luizen, die zitten vast in het haar en vallen er dus niet uit bij het kammen. U kunt ze wel zien als u goed kijkt. Uitgebreide informatie over het opsporen van luizen en neten kunt u vinden op de website van school: </w:t>
      </w:r>
      <w:hyperlink r:id="rId5">
        <w:r w:rsidRPr="00000000" w:rsidR="00000000" w:rsidDel="00000000">
          <w:rPr>
            <w:rFonts w:cs="Comic Sans MS" w:hAnsi="Comic Sans MS" w:eastAsia="Comic Sans MS" w:ascii="Comic Sans MS"/>
            <w:b w:val="0"/>
            <w:color w:val="0000ff"/>
            <w:sz w:val="20"/>
            <w:u w:val="single"/>
            <w:vertAlign w:val="baseline"/>
            <w:rtl w:val="0"/>
          </w:rPr>
          <w:t xml:space="preserve">www.dewerveling.nl/documenten</w:t>
        </w:r>
      </w:hyperlink>
      <w:hyperlink r:id="rId6">
        <w:r w:rsidRPr="00000000" w:rsidR="00000000" w:rsidDel="00000000">
          <w:rPr>
            <w:rtl w:val="0"/>
          </w:rPr>
        </w:r>
      </w:hyperlink>
    </w:p>
    <w:p w:rsidP="00000000" w:rsidRPr="00000000" w:rsidR="00000000" w:rsidDel="00000000" w:rsidRDefault="00000000">
      <w:pPr>
        <w:numPr>
          <w:ilvl w:val="0"/>
          <w:numId w:val="1"/>
        </w:numPr>
        <w:spacing w:lineRule="auto" w:after="0" w:line="240" w:before="0"/>
        <w:ind w:left="360" w:hanging="359"/>
        <w:rPr/>
      </w:pPr>
      <w:r w:rsidRPr="00000000" w:rsidR="00000000" w:rsidDel="00000000">
        <w:rPr>
          <w:rFonts w:cs="Comic Sans MS" w:hAnsi="Comic Sans MS" w:eastAsia="Comic Sans MS" w:ascii="Comic Sans MS"/>
          <w:b w:val="0"/>
          <w:sz w:val="20"/>
          <w:vertAlign w:val="baseline"/>
          <w:rtl w:val="0"/>
        </w:rPr>
        <w:t xml:space="preserve">De leerkracht van de groep zorgt dat er luizencapes of luizenzakken bij de klas blijven hangen. Zou u samen met uw kind willen zorgen dat jassen (en tassen!) onder de cape of in de zak worden geplaatst. Dit moet elke dag gebeuren, tot de groep weer luizenvrij is.</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rPr/>
      </w:pPr>
      <w:r w:rsidRPr="00000000" w:rsidR="00000000" w:rsidDel="00000000">
        <w:rPr>
          <w:rFonts w:cs="Comic Sans MS" w:hAnsi="Comic Sans MS" w:eastAsia="Comic Sans MS" w:ascii="Comic Sans MS"/>
          <w:b w:val="0"/>
          <w:sz w:val="20"/>
          <w:vertAlign w:val="baseline"/>
          <w:rtl w:val="0"/>
        </w:rPr>
        <w:t xml:space="preserve">Daarnaast zouden we u willen vragen om uw kind een plastic zak (met naam) mee naar school te geven. Bij gym in De Bunt of bij een uitstapje met de groep moeten de kleren/jassen hier in worden opgeborgen.</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rPr/>
      </w:pPr>
      <w:r w:rsidRPr="00000000" w:rsidR="00000000" w:rsidDel="00000000">
        <w:rPr>
          <w:rFonts w:cs="Comic Sans MS" w:hAnsi="Comic Sans MS" w:eastAsia="Comic Sans MS" w:ascii="Comic Sans MS"/>
          <w:b w:val="0"/>
          <w:sz w:val="20"/>
          <w:vertAlign w:val="baseline"/>
          <w:rtl w:val="0"/>
        </w:rPr>
        <w:t xml:space="preserve">Het is niet de bedoeling dat u uw kind(eren) of uzelf preventief met shampoo, spray of lotion gaat behandelen. Het wordt zelfs afgeraden door het RIVM en de GGD. Er bestaan geen anti-hoofdluismiddelen </w:t>
      </w:r>
      <w:r w:rsidRPr="00000000" w:rsidR="00000000" w:rsidDel="00000000">
        <w:rPr>
          <w:rFonts w:cs="Comic Sans MS" w:hAnsi="Comic Sans MS" w:eastAsia="Comic Sans MS" w:ascii="Comic Sans MS"/>
          <w:b w:val="0"/>
          <w:i w:val="1"/>
          <w:sz w:val="20"/>
          <w:vertAlign w:val="baseline"/>
          <w:rtl w:val="0"/>
        </w:rPr>
        <w:t xml:space="preserve">ter voorkoming</w:t>
      </w:r>
      <w:r w:rsidRPr="00000000" w:rsidR="00000000" w:rsidDel="00000000">
        <w:rPr>
          <w:rFonts w:cs="Comic Sans MS" w:hAnsi="Comic Sans MS" w:eastAsia="Comic Sans MS" w:ascii="Comic Sans MS"/>
          <w:b w:val="0"/>
          <w:sz w:val="20"/>
          <w:vertAlign w:val="baseline"/>
          <w:rtl w:val="0"/>
        </w:rPr>
        <w:t xml:space="preserve"> van hoofdluis. Van homeopatische middelen is niet bewezen dat zij effectief zijn in het voorkomen en/of behandelen van hoofdluis. Dagelijks controleren met de luizen- of netenkam is voldoende. Op </w:t>
      </w:r>
      <w:hyperlink r:id="rId7">
        <w:r w:rsidRPr="00000000" w:rsidR="00000000" w:rsidDel="00000000">
          <w:rPr>
            <w:rFonts w:cs="Comic Sans MS" w:hAnsi="Comic Sans MS" w:eastAsia="Comic Sans MS" w:ascii="Comic Sans MS"/>
            <w:b w:val="0"/>
            <w:color w:val="0000ff"/>
            <w:sz w:val="20"/>
            <w:u w:val="single"/>
            <w:vertAlign w:val="baseline"/>
            <w:rtl w:val="0"/>
          </w:rPr>
          <w:t xml:space="preserve">www.dewerveling.nl/documenten</w:t>
        </w:r>
      </w:hyperlink>
      <w:r w:rsidRPr="00000000" w:rsidR="00000000" w:rsidDel="00000000">
        <w:rPr>
          <w:rFonts w:cs="Comic Sans MS" w:hAnsi="Comic Sans MS" w:eastAsia="Comic Sans MS" w:ascii="Comic Sans MS"/>
          <w:b w:val="0"/>
          <w:sz w:val="20"/>
          <w:vertAlign w:val="baseline"/>
          <w:rtl w:val="0"/>
        </w:rPr>
        <w:t xml:space="preserve">  vindt u uitgebreide informatie over de kammethode en effectieve anti-hoofdluismiddelen, in het geval er in uw gezin ook hoofdluis voorkomt.</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rPr/>
      </w:pPr>
      <w:r w:rsidRPr="00000000" w:rsidR="00000000" w:rsidDel="00000000">
        <w:rPr>
          <w:rFonts w:cs="Comic Sans MS" w:hAnsi="Comic Sans MS" w:eastAsia="Comic Sans MS" w:ascii="Comic Sans MS"/>
          <w:b w:val="0"/>
          <w:sz w:val="20"/>
          <w:vertAlign w:val="baseline"/>
          <w:rtl w:val="0"/>
        </w:rPr>
        <w:t xml:space="preserve">Wanneer u bij uw kind luizen of neten constateert, wilt u dit dan melden aan de groepsleerkracht van uw kind, de hoofdluiscoördinator(en) of ondergetekende? We kunnen dan goed in de gaten houden of er aanvullende “actie” ondernomen dient te worden.</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0"/>
          <w:sz w:val="20"/>
          <w:vertAlign w:val="baseline"/>
          <w:rtl w:val="0"/>
        </w:rPr>
        <w:t xml:space="preserve">De volgende controle van de groep vindt volgende week plaats.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1"/>
          <w:color w:val="7030a0"/>
          <w:sz w:val="20"/>
          <w:vertAlign w:val="baseline"/>
          <w:rtl w:val="0"/>
        </w:rPr>
        <w:t xml:space="preserve">Samen houden we de school hoofdluisvrij!</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0"/>
          <w:sz w:val="20"/>
          <w:vertAlign w:val="baseline"/>
          <w:rtl w:val="0"/>
        </w:rPr>
        <w:t xml:space="preserve">Met vriendelijke groet,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0"/>
          <w:sz w:val="20"/>
          <w:vertAlign w:val="baseline"/>
          <w:rtl w:val="0"/>
        </w:rPr>
        <w:t xml:space="preserve">Koos Bezemer, directeur</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0"/>
          <w:sz w:val="20"/>
          <w:vertAlign w:val="baseline"/>
          <w:rtl w:val="0"/>
        </w:rPr>
        <w:t xml:space="preserve">Hoofdluis coördinatoren: Sylvia Dolman (035-7850120</w:t>
      </w:r>
      <w:r w:rsidRPr="00000000" w:rsidR="00000000" w:rsidDel="00000000">
        <w:rPr>
          <w:rFonts w:cs="Times New Roman" w:hAnsi="Times New Roman" w:eastAsia="Times New Roman" w:ascii="Times New Roman"/>
          <w:b w:val="0"/>
          <w:sz w:val="24"/>
          <w:vertAlign w:val="baseline"/>
          <w:rtl w:val="0"/>
        </w:rPr>
        <w:t xml:space="preserve">, </w:t>
      </w:r>
      <w:r w:rsidRPr="00000000" w:rsidR="00000000" w:rsidDel="00000000">
        <w:rPr>
          <w:rFonts w:cs="Comic Sans MS" w:hAnsi="Comic Sans MS" w:eastAsia="Comic Sans MS" w:ascii="Comic Sans MS"/>
          <w:b w:val="0"/>
          <w:sz w:val="20"/>
          <w:vertAlign w:val="baseline"/>
          <w:rtl w:val="0"/>
        </w:rPr>
        <w:t xml:space="preserve">06-12643777)</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0"/>
          <w:sz w:val="20"/>
          <w:vertAlign w:val="baseline"/>
          <w:rtl w:val="0"/>
        </w:rPr>
        <w:tab/>
        <w:tab/>
        <w:tab/>
        <w:t xml:space="preserve">    Evelien van Assenbergh (035-5779590)</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Comic Sans MS" w:hAnsi="Comic Sans MS" w:eastAsia="Comic Sans MS" w:ascii="Comic Sans MS"/>
          <w:sz w:val="20"/>
          <w:rtl w:val="0"/>
        </w:rPr>
        <w:t xml:space="preserve">centraal e-mailadres: hoofdluisdewerveling@gmail.com</w:t>
      </w:r>
      <w:r w:rsidRPr="00000000" w:rsidR="00000000" w:rsidDel="00000000">
        <w:rPr>
          <w:rFonts w:cs="Comic Sans MS" w:hAnsi="Comic Sans MS" w:eastAsia="Comic Sans MS" w:ascii="Comic Sans MS"/>
          <w:b w:val="0"/>
          <w:sz w:val="20"/>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left="1416" w:firstLine="708"/>
        <w:contextualSpacing w:val="0"/>
      </w:pPr>
      <w:r w:rsidRPr="00000000" w:rsidR="00000000" w:rsidDel="00000000">
        <w:rPr>
          <w:rtl w:val="0"/>
        </w:rPr>
      </w:r>
    </w:p>
    <w:sectPr>
      <w:headerReference r:id="rId8" w:type="default"/>
      <w:footerReference r:id="rId9" w:type="default"/>
      <w:pgSz w:w="11906" w:h="16838"/>
      <w:pgMar w:left="720" w:right="720" w:top="624"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36"/>
        <w:tab w:val="right" w:pos="9072"/>
      </w:tabs>
      <w:spacing w:lineRule="auto" w:after="0" w:line="240" w:before="0"/>
      <w:contextualSpacing w:val="0"/>
      <w:jc w:val="center"/>
    </w:pPr>
    <w:r w:rsidRPr="00000000" w:rsidR="00000000" w:rsidDel="00000000">
      <w:rPr>
        <w:rFonts w:cs="Times New Roman" w:hAnsi="Times New Roman" w:eastAsia="Times New Roman" w:ascii="Times New Roman"/>
        <w:b w:val="0"/>
        <w:sz w:val="20"/>
        <w:vertAlign w:val="baseline"/>
        <w:rtl w:val="0"/>
      </w:rPr>
      <w:t xml:space="preserve">Christelijke basisschool De Werveling – Oude Utrechtseweg 24 – 3768 CC – Soest – 035-6018420</w:t>
    </w:r>
    <w:r w:rsidRPr="00000000" w:rsidR="00000000" w:rsidDel="00000000">
      <w:rPr>
        <w:rtl w:val="0"/>
      </w:rPr>
    </w:r>
  </w:p>
  <w:p w:rsidP="00000000" w:rsidRPr="00000000" w:rsidR="00000000" w:rsidDel="00000000" w:rsidRDefault="00000000">
    <w:pPr>
      <w:tabs>
        <w:tab w:val="center" w:pos="4536"/>
        <w:tab w:val="right" w:pos="9072"/>
      </w:tabs>
      <w:spacing w:lineRule="auto" w:after="0" w:line="240" w:before="0"/>
      <w:contextualSpacing w:val="0"/>
      <w:jc w:val="center"/>
    </w:pPr>
    <w:r w:rsidRPr="00000000" w:rsidR="00000000" w:rsidDel="00000000">
      <w:rPr>
        <w:rFonts w:cs="Times New Roman" w:hAnsi="Times New Roman" w:eastAsia="Times New Roman" w:ascii="Times New Roman"/>
        <w:b w:val="0"/>
        <w:sz w:val="20"/>
        <w:vertAlign w:val="baseline"/>
        <w:rtl w:val="0"/>
      </w:rPr>
      <w:t xml:space="preserve">www.dewerveling.nl - info@dewerveling.nl</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36"/>
        <w:tab w:val="right" w:pos="9072"/>
      </w:tabs>
      <w:spacing w:lineRule="auto" w:after="0" w:line="240" w:before="0"/>
      <w:contextualSpacing w:val="0"/>
    </w:pPr>
    <w:r w:rsidRPr="00000000" w:rsidR="00000000" w:rsidDel="00000000">
      <w:drawing>
        <wp:inline distR="114300" distT="0" distB="0" distL="114300">
          <wp:extent cy="1031875" cx="915035"/>
          <wp:effectExtent t="0" b="0" r="0" l="0"/>
          <wp:docPr id="1" name="image00.jpg"/>
          <a:graphic>
            <a:graphicData uri="http://schemas.openxmlformats.org/drawingml/2006/picture">
              <pic:pic>
                <pic:nvPicPr>
                  <pic:cNvPr id="0" name="image00.jpg"/>
                  <pic:cNvPicPr preferRelativeResize="0"/>
                </pic:nvPicPr>
                <pic:blipFill>
                  <a:blip r:embed="rId1"/>
                  <a:srcRect t="0" b="0" r="0" l="0"/>
                  <a:stretch>
                    <a:fillRect/>
                  </a:stretch>
                </pic:blipFill>
                <pic:spPr>
                  <a:xfrm>
                    <a:ext cy="1031875" cx="915035"/>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cs="Times New Roman" w:hAnsi="Times New Roman" w:eastAsia="Times New Roman" w:ascii="Times New Roman"/>
        <w:vertAlign w:val="baseline"/>
      </w:rPr>
    </w:lvl>
    <w:lvl w:ilvl="1">
      <w:start w:val="1"/>
      <w:numFmt w:val="bullet"/>
      <w:lvlText w:val="o"/>
      <w:lvlJc w:val="left"/>
      <w:pPr>
        <w:ind w:left="1080" w:firstLine="720"/>
      </w:pPr>
      <w:rPr>
        <w:rFonts w:cs="Arial" w:hAnsi="Arial" w:eastAsia="Arial" w:ascii="Arial"/>
        <w:vertAlign w:val="baseline"/>
      </w:rPr>
    </w:lvl>
    <w:lvl w:ilvl="2">
      <w:start w:val="1"/>
      <w:numFmt w:val="bullet"/>
      <w:lvlText w:val="▪"/>
      <w:lvlJc w:val="left"/>
      <w:pPr>
        <w:ind w:left="1800" w:firstLine="1440"/>
      </w:pPr>
      <w:rPr>
        <w:rFonts w:cs="Arial" w:hAnsi="Arial" w:eastAsia="Arial" w:ascii="Arial"/>
        <w:vertAlign w:val="baseline"/>
      </w:rPr>
    </w:lvl>
    <w:lvl w:ilvl="3">
      <w:start w:val="1"/>
      <w:numFmt w:val="bullet"/>
      <w:lvlText w:val="●"/>
      <w:lvlJc w:val="left"/>
      <w:pPr>
        <w:ind w:left="2520" w:firstLine="2160"/>
      </w:pPr>
      <w:rPr>
        <w:rFonts w:cs="Arial" w:hAnsi="Arial" w:eastAsia="Arial" w:ascii="Arial"/>
        <w:vertAlign w:val="baseline"/>
      </w:rPr>
    </w:lvl>
    <w:lvl w:ilvl="4">
      <w:start w:val="1"/>
      <w:numFmt w:val="bullet"/>
      <w:lvlText w:val="o"/>
      <w:lvlJc w:val="left"/>
      <w:pPr>
        <w:ind w:left="3240" w:firstLine="2880"/>
      </w:pPr>
      <w:rPr>
        <w:rFonts w:cs="Arial" w:hAnsi="Arial" w:eastAsia="Arial" w:ascii="Arial"/>
        <w:vertAlign w:val="baseline"/>
      </w:rPr>
    </w:lvl>
    <w:lvl w:ilvl="5">
      <w:start w:val="1"/>
      <w:numFmt w:val="bullet"/>
      <w:lvlText w:val="▪"/>
      <w:lvlJc w:val="left"/>
      <w:pPr>
        <w:ind w:left="3960" w:firstLine="3600"/>
      </w:pPr>
      <w:rPr>
        <w:rFonts w:cs="Arial" w:hAnsi="Arial" w:eastAsia="Arial" w:ascii="Arial"/>
        <w:vertAlign w:val="baseline"/>
      </w:rPr>
    </w:lvl>
    <w:lvl w:ilvl="6">
      <w:start w:val="1"/>
      <w:numFmt w:val="bullet"/>
      <w:lvlText w:val="●"/>
      <w:lvlJc w:val="left"/>
      <w:pPr>
        <w:ind w:left="4680" w:firstLine="4320"/>
      </w:pPr>
      <w:rPr>
        <w:rFonts w:cs="Arial" w:hAnsi="Arial" w:eastAsia="Arial" w:ascii="Arial"/>
        <w:vertAlign w:val="baseline"/>
      </w:rPr>
    </w:lvl>
    <w:lvl w:ilvl="7">
      <w:start w:val="1"/>
      <w:numFmt w:val="bullet"/>
      <w:lvlText w:val="o"/>
      <w:lvlJc w:val="left"/>
      <w:pPr>
        <w:ind w:left="5400" w:firstLine="5040"/>
      </w:pPr>
      <w:rPr>
        <w:rFonts w:cs="Arial" w:hAnsi="Arial" w:eastAsia="Arial" w:ascii="Arial"/>
        <w:vertAlign w:val="baseline"/>
      </w:rPr>
    </w:lvl>
    <w:lvl w:ilvl="8">
      <w:start w:val="1"/>
      <w:numFmt w:val="bullet"/>
      <w:lvlText w:val="▪"/>
      <w:lvlJc w:val="left"/>
      <w:pPr>
        <w:ind w:left="6120" w:firstLine="5760"/>
      </w:pPr>
      <w:rPr>
        <w:rFonts w:cs="Arial" w:hAnsi="Arial" w:eastAsia="Arial" w:asci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9"/><Relationship Target="http://www.dewerveling.nl/documenten" Type="http://schemas.openxmlformats.org/officeDocument/2006/relationships/hyperlink" TargetMode="External" Id="rId6"/><Relationship Target="http://www.dewerveling.nl/documenten" Type="http://schemas.openxmlformats.org/officeDocument/2006/relationships/hyperlink" TargetMode="External" Id="rId5"/><Relationship Target="header1.xml" Type="http://schemas.openxmlformats.org/officeDocument/2006/relationships/header" Id="rId8"/><Relationship Target="http://www.dewerveling.nl/documenten"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0.jp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3 nog steeds luis in de groep sept 2014.docx</dc:title>
</cp:coreProperties>
</file>